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0" w:rsidRDefault="000D56C2">
      <w:pPr>
        <w:pStyle w:val="normal0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PHYS 1301/1302</w:t>
      </w:r>
    </w:p>
    <w:p w:rsidR="00B76020" w:rsidRDefault="000D56C2">
      <w:pPr>
        <w:pStyle w:val="normal0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Walker “Physics” 5</w:t>
      </w:r>
      <w:r>
        <w:rPr>
          <w:b/>
          <w:color w:val="000000"/>
          <w:sz w:val="23"/>
          <w:szCs w:val="23"/>
        </w:rPr>
        <w:t xml:space="preserve">th </w:t>
      </w:r>
      <w:r>
        <w:rPr>
          <w:b/>
          <w:color w:val="000000"/>
          <w:sz w:val="36"/>
          <w:szCs w:val="36"/>
        </w:rPr>
        <w:t>edition</w:t>
      </w:r>
    </w:p>
    <w:p w:rsidR="00B76020" w:rsidRDefault="000D56C2">
      <w:pPr>
        <w:pStyle w:val="normal0"/>
        <w:jc w:val="center"/>
        <w:rPr>
          <w:color w:val="000000"/>
          <w:sz w:val="36"/>
          <w:szCs w:val="36"/>
        </w:rPr>
      </w:pPr>
      <w:proofErr w:type="gramStart"/>
      <w:r>
        <w:rPr>
          <w:b/>
          <w:color w:val="000000"/>
          <w:sz w:val="36"/>
          <w:szCs w:val="36"/>
        </w:rPr>
        <w:t>with</w:t>
      </w:r>
      <w:proofErr w:type="gramEnd"/>
      <w:r>
        <w:rPr>
          <w:b/>
          <w:color w:val="000000"/>
          <w:sz w:val="36"/>
          <w:szCs w:val="36"/>
        </w:rPr>
        <w:t xml:space="preserve"> Modified Mastering Physics &amp; My Readiness Test </w:t>
      </w:r>
    </w:p>
    <w:p w:rsidR="00B76020" w:rsidRDefault="000D56C2">
      <w:pPr>
        <w:pStyle w:val="normal0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ISBN#: 9780134535890</w:t>
      </w:r>
    </w:p>
    <w:p w:rsidR="00B76020" w:rsidRDefault="000D56C2">
      <w:pPr>
        <w:pStyle w:val="normal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114300" distR="114300">
            <wp:extent cx="1171575" cy="14668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020" w:rsidRDefault="00B76020">
      <w:pPr>
        <w:pStyle w:val="normal0"/>
        <w:jc w:val="center"/>
        <w:rPr>
          <w:color w:val="000000"/>
          <w:sz w:val="36"/>
          <w:szCs w:val="36"/>
        </w:rPr>
      </w:pP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Why You Need This Package:</w:t>
      </w:r>
    </w:p>
    <w:p w:rsidR="00B76020" w:rsidRDefault="00B76020">
      <w:pPr>
        <w:pStyle w:val="normal0"/>
        <w:jc w:val="center"/>
        <w:rPr>
          <w:color w:val="000000"/>
          <w:sz w:val="28"/>
          <w:szCs w:val="28"/>
        </w:rPr>
      </w:pP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You</w:t>
      </w:r>
      <w:proofErr w:type="gramEnd"/>
      <w:r>
        <w:rPr>
          <w:color w:val="000000"/>
          <w:sz w:val="28"/>
          <w:szCs w:val="28"/>
        </w:rPr>
        <w:t xml:space="preserve"> will be tested from this material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There</w:t>
      </w:r>
      <w:proofErr w:type="gramEnd"/>
      <w:r>
        <w:rPr>
          <w:color w:val="000000"/>
          <w:sz w:val="28"/>
          <w:szCs w:val="28"/>
        </w:rPr>
        <w:t xml:space="preserve"> will be required homework assignments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There</w:t>
      </w:r>
      <w:proofErr w:type="gramEnd"/>
      <w:r>
        <w:rPr>
          <w:color w:val="000000"/>
          <w:sz w:val="28"/>
          <w:szCs w:val="28"/>
        </w:rPr>
        <w:t xml:space="preserve"> will be required reading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It</w:t>
      </w:r>
      <w:proofErr w:type="gramEnd"/>
      <w:r>
        <w:rPr>
          <w:color w:val="000000"/>
          <w:sz w:val="28"/>
          <w:szCs w:val="28"/>
        </w:rPr>
        <w:t xml:space="preserve"> will help you get a better grade in my course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color w:val="000000"/>
          <w:sz w:val="28"/>
          <w:szCs w:val="28"/>
        </w:rPr>
        <w:t>You</w:t>
      </w:r>
      <w:proofErr w:type="gramEnd"/>
      <w:r>
        <w:rPr>
          <w:color w:val="000000"/>
          <w:sz w:val="28"/>
          <w:szCs w:val="28"/>
        </w:rPr>
        <w:t xml:space="preserve"> must be registered in the online course to receive a grade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MyReadinessTest</w:t>
      </w:r>
      <w:proofErr w:type="spellEnd"/>
      <w:r>
        <w:rPr>
          <w:color w:val="000000"/>
          <w:sz w:val="28"/>
          <w:szCs w:val="28"/>
        </w:rPr>
        <w:t xml:space="preserve"> will help you prep your Math skills</w:t>
      </w:r>
    </w:p>
    <w:p w:rsidR="00B76020" w:rsidRDefault="00B76020">
      <w:pPr>
        <w:pStyle w:val="normal0"/>
        <w:jc w:val="center"/>
        <w:rPr>
          <w:color w:val="000000"/>
          <w:sz w:val="28"/>
          <w:szCs w:val="28"/>
        </w:rPr>
      </w:pP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PURCHASING OPTIONS:</w:t>
      </w: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University of Houston B&amp;N Bookstor</w:t>
      </w:r>
      <w:r>
        <w:rPr>
          <w:b/>
          <w:color w:val="000000"/>
          <w:sz w:val="28"/>
          <w:szCs w:val="28"/>
        </w:rPr>
        <w:t>e</w:t>
      </w:r>
    </w:p>
    <w:p w:rsidR="00B76020" w:rsidRDefault="000D56C2">
      <w:pPr>
        <w:pStyle w:val="normal0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New at $250.35 </w:t>
      </w:r>
      <w:r>
        <w:rPr>
          <w:color w:val="000000"/>
          <w:sz w:val="21"/>
          <w:szCs w:val="21"/>
        </w:rPr>
        <w:t xml:space="preserve">*New </w:t>
      </w:r>
      <w:proofErr w:type="spellStart"/>
      <w:r>
        <w:rPr>
          <w:color w:val="000000"/>
          <w:sz w:val="21"/>
          <w:szCs w:val="21"/>
        </w:rPr>
        <w:t>pkg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incl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MyReadinessTest</w:t>
      </w:r>
      <w:proofErr w:type="spellEnd"/>
      <w:r>
        <w:rPr>
          <w:color w:val="000000"/>
          <w:sz w:val="21"/>
          <w:szCs w:val="21"/>
        </w:rPr>
        <w:t xml:space="preserve"> and Mastering Physics 24 </w:t>
      </w:r>
      <w:proofErr w:type="spellStart"/>
      <w:r>
        <w:rPr>
          <w:color w:val="000000"/>
          <w:sz w:val="21"/>
          <w:szCs w:val="21"/>
        </w:rPr>
        <w:t>mo</w:t>
      </w:r>
      <w:proofErr w:type="spellEnd"/>
      <w:r>
        <w:rPr>
          <w:color w:val="000000"/>
          <w:sz w:val="21"/>
          <w:szCs w:val="21"/>
        </w:rPr>
        <w:t xml:space="preserve"> access</w:t>
      </w:r>
    </w:p>
    <w:p w:rsidR="00B76020" w:rsidRDefault="00B76020">
      <w:pPr>
        <w:pStyle w:val="normal0"/>
        <w:jc w:val="center"/>
        <w:rPr>
          <w:color w:val="000000"/>
          <w:sz w:val="21"/>
          <w:szCs w:val="21"/>
        </w:rPr>
      </w:pPr>
    </w:p>
    <w:p w:rsidR="00B76020" w:rsidRDefault="000D56C2">
      <w:pPr>
        <w:pStyle w:val="normal0"/>
        <w:jc w:val="center"/>
        <w:rPr>
          <w:color w:val="0066FF"/>
          <w:sz w:val="28"/>
          <w:szCs w:val="28"/>
          <w:u w:val="single"/>
        </w:rPr>
      </w:pPr>
      <w:r>
        <w:rPr>
          <w:b/>
          <w:color w:val="0066FF"/>
          <w:sz w:val="28"/>
          <w:szCs w:val="28"/>
          <w:u w:val="single"/>
        </w:rPr>
        <w:t>www.mypearsonstore.com</w:t>
      </w:r>
    </w:p>
    <w:p w:rsidR="00B76020" w:rsidRDefault="000D56C2">
      <w:pPr>
        <w:pStyle w:val="normal0"/>
        <w:jc w:val="center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New with </w:t>
      </w:r>
      <w:r>
        <w:rPr>
          <w:i/>
          <w:color w:val="000000"/>
          <w:sz w:val="28"/>
          <w:szCs w:val="28"/>
        </w:rPr>
        <w:t xml:space="preserve">Free </w:t>
      </w:r>
      <w:r>
        <w:rPr>
          <w:color w:val="000000"/>
          <w:sz w:val="28"/>
          <w:szCs w:val="28"/>
        </w:rPr>
        <w:t>Ground Shipping $</w:t>
      </w:r>
      <w:r>
        <w:rPr>
          <w:sz w:val="28"/>
          <w:szCs w:val="28"/>
        </w:rPr>
        <w:t>198.62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1"/>
          <w:szCs w:val="21"/>
        </w:rPr>
        <w:t xml:space="preserve">*includes Modified Mastering Physics and </w:t>
      </w:r>
      <w:proofErr w:type="spellStart"/>
      <w:r>
        <w:rPr>
          <w:color w:val="000000"/>
          <w:sz w:val="21"/>
          <w:szCs w:val="21"/>
        </w:rPr>
        <w:t>MyReadinessTest</w:t>
      </w:r>
      <w:proofErr w:type="spellEnd"/>
      <w:r>
        <w:rPr>
          <w:color w:val="000000"/>
          <w:sz w:val="21"/>
          <w:szCs w:val="21"/>
        </w:rPr>
        <w:t>- 24 month access</w:t>
      </w:r>
    </w:p>
    <w:p w:rsidR="00B76020" w:rsidRDefault="00B76020">
      <w:pPr>
        <w:pStyle w:val="normal0"/>
        <w:jc w:val="center"/>
        <w:rPr>
          <w:color w:val="000000"/>
          <w:sz w:val="21"/>
          <w:szCs w:val="21"/>
        </w:rPr>
      </w:pP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MyReadinessTest</w:t>
      </w:r>
      <w:proofErr w:type="spellEnd"/>
      <w:r>
        <w:rPr>
          <w:b/>
          <w:color w:val="000000"/>
          <w:sz w:val="28"/>
          <w:szCs w:val="28"/>
        </w:rPr>
        <w:t xml:space="preserve"> can be purchased directly from </w:t>
      </w:r>
      <w:r>
        <w:rPr>
          <w:b/>
          <w:color w:val="0066FF"/>
          <w:sz w:val="28"/>
          <w:szCs w:val="28"/>
          <w:u w:val="single"/>
        </w:rPr>
        <w:t xml:space="preserve">www.myreadinesstest.com </w:t>
      </w:r>
      <w:r>
        <w:rPr>
          <w:b/>
          <w:color w:val="000000"/>
          <w:sz w:val="28"/>
          <w:szCs w:val="28"/>
        </w:rPr>
        <w:t>for $15.00</w:t>
      </w:r>
    </w:p>
    <w:p w:rsidR="00B76020" w:rsidRDefault="000D56C2">
      <w:pPr>
        <w:pStyle w:val="normal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16 week access provided</w:t>
      </w:r>
    </w:p>
    <w:p w:rsidR="00B76020" w:rsidRDefault="00B76020">
      <w:pPr>
        <w:pStyle w:val="normal0"/>
        <w:jc w:val="center"/>
        <w:rPr>
          <w:color w:val="000000"/>
          <w:sz w:val="21"/>
          <w:szCs w:val="21"/>
        </w:rPr>
      </w:pPr>
    </w:p>
    <w:p w:rsidR="00B76020" w:rsidRDefault="000D56C2">
      <w:pPr>
        <w:pStyle w:val="normal0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MasteringPhysics</w:t>
      </w:r>
      <w:proofErr w:type="spellEnd"/>
      <w:r>
        <w:rPr>
          <w:b/>
          <w:color w:val="000000"/>
          <w:sz w:val="28"/>
          <w:szCs w:val="28"/>
        </w:rPr>
        <w:t xml:space="preserve"> can be purchased directly from </w:t>
      </w:r>
      <w:r>
        <w:rPr>
          <w:b/>
          <w:color w:val="0066FF"/>
          <w:sz w:val="28"/>
          <w:szCs w:val="28"/>
          <w:u w:val="single"/>
        </w:rPr>
        <w:t>www.pearsonmastering.com</w:t>
      </w:r>
      <w:r>
        <w:rPr>
          <w:b/>
          <w:color w:val="000000"/>
          <w:sz w:val="28"/>
          <w:szCs w:val="28"/>
        </w:rPr>
        <w:t xml:space="preserve"> for $115.95 with eBook or $68.95 without eBook.</w:t>
      </w:r>
    </w:p>
    <w:p w:rsidR="00B76020" w:rsidRDefault="000D56C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1"/>
          <w:szCs w:val="21"/>
        </w:rPr>
        <w:t>24 month access provided</w:t>
      </w:r>
    </w:p>
    <w:sectPr w:rsidR="00B76020">
      <w:headerReference w:type="default" r:id="rId8"/>
      <w:footerReference w:type="default" r:id="rId9"/>
      <w:headerReference w:type="first" r:id="rId10"/>
      <w:pgSz w:w="12242" w:h="15842"/>
      <w:pgMar w:top="2174" w:right="1296" w:bottom="576" w:left="1296" w:header="36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56C2">
      <w:r>
        <w:separator/>
      </w:r>
    </w:p>
  </w:endnote>
  <w:endnote w:type="continuationSeparator" w:id="0">
    <w:p w:rsidR="00000000" w:rsidRDefault="000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20" w:rsidRDefault="00B76020">
    <w:pPr>
      <w:pStyle w:val="normal0"/>
      <w:pBdr>
        <w:top w:val="nil"/>
        <w:left w:val="nil"/>
        <w:bottom w:val="nil"/>
        <w:right w:val="nil"/>
        <w:between w:val="nil"/>
      </w:pBdr>
      <w:spacing w:before="120"/>
      <w:rPr>
        <w:color w:val="000000"/>
        <w:sz w:val="12"/>
        <w:szCs w:val="12"/>
      </w:rPr>
    </w:pPr>
  </w:p>
  <w:p w:rsidR="00B76020" w:rsidRDefault="00B76020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56C2">
      <w:r>
        <w:separator/>
      </w:r>
    </w:p>
  </w:footnote>
  <w:footnote w:type="continuationSeparator" w:id="0">
    <w:p w:rsidR="00000000" w:rsidRDefault="000D5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20" w:rsidRDefault="00B7602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W w:w="11520" w:type="dxa"/>
      <w:tblLayout w:type="fixed"/>
      <w:tblLook w:val="0000" w:firstRow="0" w:lastRow="0" w:firstColumn="0" w:lastColumn="0" w:noHBand="0" w:noVBand="0"/>
    </w:tblPr>
    <w:tblGrid>
      <w:gridCol w:w="11520"/>
    </w:tblGrid>
    <w:tr w:rsidR="00B76020">
      <w:trPr>
        <w:trHeight w:val="780"/>
      </w:trPr>
      <w:tc>
        <w:tcPr>
          <w:tcW w:w="11520" w:type="dxa"/>
        </w:tcPr>
        <w:p w:rsidR="00B76020" w:rsidRDefault="000D56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7315200" cy="502920"/>
                <wp:effectExtent l="0" t="0" r="0" b="0"/>
                <wp:docPr id="3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76020" w:rsidRDefault="00B76020">
    <w:pPr>
      <w:pStyle w:val="normal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20" w:rsidRDefault="00B76020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2"/>
        <w:szCs w:val="12"/>
      </w:rPr>
    </w:pPr>
  </w:p>
  <w:tbl>
    <w:tblPr>
      <w:tblStyle w:val="a0"/>
      <w:tblW w:w="11520" w:type="dxa"/>
      <w:tblLayout w:type="fixed"/>
      <w:tblLook w:val="0000" w:firstRow="0" w:lastRow="0" w:firstColumn="0" w:lastColumn="0" w:noHBand="0" w:noVBand="0"/>
    </w:tblPr>
    <w:tblGrid>
      <w:gridCol w:w="11520"/>
    </w:tblGrid>
    <w:tr w:rsidR="00B76020">
      <w:trPr>
        <w:trHeight w:val="780"/>
      </w:trPr>
      <w:tc>
        <w:tcPr>
          <w:tcW w:w="11520" w:type="dxa"/>
        </w:tcPr>
        <w:p w:rsidR="00B76020" w:rsidRDefault="000D56C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7315200" cy="502920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5029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76020" w:rsidRDefault="00B76020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020"/>
    <w:rsid w:val="000D56C2"/>
    <w:rsid w:val="00B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Forrest</cp:lastModifiedBy>
  <cp:revision>2</cp:revision>
  <dcterms:created xsi:type="dcterms:W3CDTF">2018-08-06T21:55:00Z</dcterms:created>
  <dcterms:modified xsi:type="dcterms:W3CDTF">2018-08-06T21:55:00Z</dcterms:modified>
</cp:coreProperties>
</file>